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57B0" w:rsidRDefault="00B657B0" w:rsidP="00B657B0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UCHWAŁA</w:t>
      </w:r>
    </w:p>
    <w:p w:rsidR="00B657B0" w:rsidRDefault="00B657B0" w:rsidP="00B657B0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Rady Kolegium IV </w:t>
      </w:r>
    </w:p>
    <w:p w:rsidR="00B657B0" w:rsidRDefault="00B657B0" w:rsidP="00B657B0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nr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4/2022/2023 z dnia 14 września 2023</w:t>
      </w:r>
      <w:r>
        <w:rPr>
          <w:rFonts w:ascii="Times New Roman" w:hAnsi="Times New Roman" w:cs="Times New Roman"/>
          <w:b/>
          <w:sz w:val="24"/>
          <w:szCs w:val="24"/>
        </w:rPr>
        <w:t xml:space="preserve"> roku</w:t>
      </w:r>
    </w:p>
    <w:p w:rsidR="00B657B0" w:rsidRDefault="00B657B0" w:rsidP="00B657B0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w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sprawie procedury i szczegółowych warunków </w:t>
      </w:r>
    </w:p>
    <w:p w:rsidR="00B657B0" w:rsidRDefault="00B657B0" w:rsidP="00B657B0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indywidualnej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organizacji studiów (IOS)</w:t>
      </w:r>
    </w:p>
    <w:p w:rsidR="00B657B0" w:rsidRDefault="00B657B0" w:rsidP="00B657B0">
      <w:pPr>
        <w:rPr>
          <w:rFonts w:ascii="Times New Roman" w:hAnsi="Times New Roman" w:cs="Times New Roman"/>
          <w:sz w:val="24"/>
          <w:szCs w:val="24"/>
        </w:rPr>
      </w:pPr>
    </w:p>
    <w:p w:rsidR="00B657B0" w:rsidRDefault="00B657B0" w:rsidP="00B657B0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Rada Kolegium IV Uniwersytetu Kazimierza Wielkiego, działając na podstawie § 5 ust. 1 pkt 5 oraz § 24 ust. 4 Regulaminu studiów Uniwersytetu Kazimierza Wielki</w:t>
      </w:r>
      <w:r>
        <w:rPr>
          <w:rFonts w:ascii="Times New Roman" w:hAnsi="Times New Roman" w:cs="Times New Roman"/>
          <w:sz w:val="24"/>
          <w:szCs w:val="24"/>
        </w:rPr>
        <w:t>ego, przyjętego 27 kwietnia 2023 r. uchwałą nr 45/2022/2023</w:t>
      </w:r>
      <w:r>
        <w:rPr>
          <w:rFonts w:ascii="Times New Roman" w:hAnsi="Times New Roman" w:cs="Times New Roman"/>
          <w:sz w:val="24"/>
          <w:szCs w:val="24"/>
        </w:rPr>
        <w:t xml:space="preserve"> Senatu </w:t>
      </w:r>
      <w:proofErr w:type="spellStart"/>
      <w:r>
        <w:rPr>
          <w:rFonts w:ascii="Times New Roman" w:hAnsi="Times New Roman" w:cs="Times New Roman"/>
          <w:sz w:val="24"/>
          <w:szCs w:val="24"/>
        </w:rPr>
        <w:t>UKW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uchwala, co następuje: </w:t>
      </w:r>
    </w:p>
    <w:p w:rsidR="00B657B0" w:rsidRDefault="00B657B0" w:rsidP="00B657B0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Zatwierdza się procedurę indywidualnej organizacji studiów (IOS) Kolegium IV.</w:t>
      </w:r>
    </w:p>
    <w:p w:rsidR="00B657B0" w:rsidRDefault="00B657B0" w:rsidP="00B657B0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Zatwierdza się szczegółowe warunki indywidualnej organizacji studiów (IOS) Kolegium IV.</w:t>
      </w:r>
    </w:p>
    <w:p w:rsidR="00B657B0" w:rsidRDefault="00B657B0" w:rsidP="00B657B0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Uchwała wchodzi w ż</w:t>
      </w:r>
      <w:r>
        <w:rPr>
          <w:rFonts w:ascii="Times New Roman" w:hAnsi="Times New Roman" w:cs="Times New Roman"/>
          <w:sz w:val="24"/>
          <w:szCs w:val="24"/>
        </w:rPr>
        <w:t>ycie z dniem 1 października 2023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3A2F6E" w:rsidRDefault="003A2F6E"/>
    <w:sectPr w:rsidR="003A2F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8012182"/>
    <w:multiLevelType w:val="hybridMultilevel"/>
    <w:tmpl w:val="443AEFA8"/>
    <w:lvl w:ilvl="0" w:tplc="0415000F">
      <w:start w:val="1"/>
      <w:numFmt w:val="decimal"/>
      <w:lvlText w:val="%1.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57B0"/>
    <w:rsid w:val="003A2F6E"/>
    <w:rsid w:val="007B1EF9"/>
    <w:rsid w:val="00B65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3E81D5"/>
  <w15:chartTrackingRefBased/>
  <w15:docId w15:val="{B27DF59C-749C-499D-B03F-54F5B5CF4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657B0"/>
    <w:pPr>
      <w:spacing w:line="254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657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438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90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2023-10-02T08:21:00Z</dcterms:created>
  <dcterms:modified xsi:type="dcterms:W3CDTF">2023-10-02T08:28:00Z</dcterms:modified>
</cp:coreProperties>
</file>